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CAF0E" w14:textId="77777777" w:rsidR="00702EB5" w:rsidRPr="00702EB5" w:rsidRDefault="00702EB5" w:rsidP="00702EB5">
      <w:pPr>
        <w:pStyle w:val="1"/>
        <w:ind w:left="0"/>
        <w:rPr>
          <w:rFonts w:ascii="PT Astra Serif" w:hAnsi="PT Astra Serif"/>
          <w:bCs w:val="0"/>
        </w:rPr>
      </w:pPr>
      <w:bookmarkStart w:id="0" w:name="_Hlk21172583"/>
      <w:bookmarkStart w:id="1" w:name="_GoBack"/>
      <w:bookmarkEnd w:id="1"/>
      <w:r w:rsidRPr="00702EB5">
        <w:rPr>
          <w:rFonts w:ascii="PT Astra Serif" w:hAnsi="PT Astra Serif"/>
          <w:bCs w:val="0"/>
        </w:rPr>
        <w:t>Муниципальный этап ВсОШ по литературе 2022-2023 уч. г.</w:t>
      </w:r>
    </w:p>
    <w:p w14:paraId="7D346135" w14:textId="77777777" w:rsidR="00702EB5" w:rsidRDefault="00702EB5" w:rsidP="00702EB5">
      <w:pPr>
        <w:pStyle w:val="1"/>
        <w:ind w:left="0"/>
        <w:rPr>
          <w:rFonts w:ascii="PT Astra Serif" w:hAnsi="PT Astra Serif"/>
          <w:bCs w:val="0"/>
        </w:rPr>
      </w:pPr>
      <w:r w:rsidRPr="00702EB5">
        <w:rPr>
          <w:rFonts w:ascii="PT Astra Serif" w:hAnsi="PT Astra Serif"/>
          <w:bCs w:val="0"/>
        </w:rPr>
        <w:t>11 класс</w:t>
      </w:r>
    </w:p>
    <w:p w14:paraId="0258BA6C" w14:textId="5C25C7B0" w:rsidR="00702EB5" w:rsidRPr="00702EB5" w:rsidRDefault="00702EB5" w:rsidP="00702EB5">
      <w:pPr>
        <w:pStyle w:val="1"/>
        <w:ind w:left="0"/>
        <w:rPr>
          <w:rFonts w:ascii="PT Astra Serif" w:hAnsi="PT Astra Serif"/>
          <w:bCs w:val="0"/>
        </w:rPr>
      </w:pPr>
      <w:r>
        <w:rPr>
          <w:rFonts w:ascii="PT Astra Serif" w:hAnsi="PT Astra Serif"/>
          <w:bCs w:val="0"/>
        </w:rPr>
        <w:t>Ключи</w:t>
      </w:r>
    </w:p>
    <w:p w14:paraId="67123633" w14:textId="3732B58C" w:rsidR="00702EB5" w:rsidRPr="00702EB5" w:rsidRDefault="00702EB5" w:rsidP="00702EB5">
      <w:pPr>
        <w:pStyle w:val="c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Творческое задание</w:t>
      </w:r>
    </w:p>
    <w:p w14:paraId="2A7E595E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i/>
          <w:iCs/>
          <w:color w:val="000000"/>
        </w:rPr>
      </w:pPr>
      <w:r w:rsidRPr="00702EB5">
        <w:rPr>
          <w:rStyle w:val="c6"/>
          <w:rFonts w:ascii="PT Astra Serif" w:hAnsi="PT Astra Serif"/>
          <w:b/>
          <w:bCs/>
          <w:i/>
          <w:iCs/>
          <w:color w:val="000000"/>
        </w:rPr>
        <w:t xml:space="preserve">Критерии оценивания </w:t>
      </w:r>
    </w:p>
    <w:p w14:paraId="7C1CD515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14:paraId="79278C39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</w:p>
    <w:p w14:paraId="7D3B61D0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>1. Наличие в работе единого коммуникативного замысла: соблюдение его целевой установки – до</w:t>
      </w:r>
      <w:r w:rsidRPr="00702EB5">
        <w:rPr>
          <w:rStyle w:val="c6"/>
          <w:rFonts w:ascii="PT Astra Serif" w:hAnsi="PT Astra Serif"/>
          <w:b/>
          <w:bCs/>
          <w:color w:val="000000"/>
        </w:rPr>
        <w:t xml:space="preserve"> 5 баллов. </w:t>
      </w:r>
    </w:p>
    <w:p w14:paraId="6A24532F" w14:textId="141852C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 xml:space="preserve">2 Учитывание особенностей целевой аудитории текста – до </w:t>
      </w:r>
      <w:r w:rsidRPr="00702EB5">
        <w:rPr>
          <w:rStyle w:val="c6"/>
          <w:rFonts w:ascii="PT Astra Serif" w:hAnsi="PT Astra Serif"/>
          <w:b/>
          <w:bCs/>
          <w:color w:val="000000"/>
        </w:rPr>
        <w:t>5 баллов.</w:t>
      </w:r>
    </w:p>
    <w:p w14:paraId="0E981E33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 xml:space="preserve">3. Композиционная стройность и логичность изложения материала – </w:t>
      </w:r>
      <w:r w:rsidRPr="00702EB5">
        <w:rPr>
          <w:rStyle w:val="c6"/>
          <w:rFonts w:ascii="PT Astra Serif" w:hAnsi="PT Astra Serif"/>
          <w:b/>
          <w:bCs/>
          <w:color w:val="000000"/>
        </w:rPr>
        <w:t>до 5 баллов.</w:t>
      </w:r>
    </w:p>
    <w:p w14:paraId="7CCB421F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 xml:space="preserve">4. Общая стилистическая и речевая грамотность, точность формулировок (отсутствие речевых и грамматических ошибок) – </w:t>
      </w:r>
      <w:r w:rsidRPr="00702EB5">
        <w:rPr>
          <w:rStyle w:val="c6"/>
          <w:rFonts w:ascii="PT Astra Serif" w:hAnsi="PT Astra Serif"/>
          <w:b/>
          <w:bCs/>
          <w:color w:val="000000"/>
        </w:rPr>
        <w:t>до 5 баллов.</w:t>
      </w:r>
    </w:p>
    <w:p w14:paraId="1CB496ED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ind w:left="72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Примечание 1:</w:t>
      </w:r>
      <w:r w:rsidRPr="00702EB5">
        <w:rPr>
          <w:rStyle w:val="c6"/>
          <w:rFonts w:ascii="PT Astra Serif" w:hAnsi="PT Astra Serif"/>
          <w:color w:val="000000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14:paraId="570EB8B8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ind w:left="72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Примечание 2:</w:t>
      </w:r>
      <w:r w:rsidRPr="00702EB5">
        <w:rPr>
          <w:rStyle w:val="c6"/>
          <w:rFonts w:ascii="PT Astra Serif" w:hAnsi="PT Astra Serif"/>
          <w:color w:val="000000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</w:t>
      </w:r>
      <w:r w:rsidRPr="00702EB5">
        <w:rPr>
          <w:rStyle w:val="c6"/>
          <w:rFonts w:ascii="Cambria" w:hAnsi="Cambria" w:cs="Cambria"/>
          <w:color w:val="000000"/>
        </w:rPr>
        <w:t>ѐ</w:t>
      </w:r>
      <w:r w:rsidRPr="00702EB5">
        <w:rPr>
          <w:rStyle w:val="c6"/>
          <w:rFonts w:ascii="PT Astra Serif" w:hAnsi="PT Astra Serif" w:cs="PT Astra Serif"/>
          <w:color w:val="000000"/>
        </w:rPr>
        <w:t>х</w:t>
      </w:r>
      <w:r w:rsidRPr="00702EB5">
        <w:rPr>
          <w:rStyle w:val="c6"/>
          <w:rFonts w:ascii="PT Astra Serif" w:hAnsi="PT Astra Serif"/>
          <w:color w:val="000000"/>
        </w:rPr>
        <w:t xml:space="preserve"> ошибок на страницу текста), работа по этому критерию получает ноль баллов.</w:t>
      </w:r>
    </w:p>
    <w:p w14:paraId="6AD154A4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ind w:left="72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Общее количество баллов – 20</w:t>
      </w:r>
    </w:p>
    <w:p w14:paraId="7BA903B2" w14:textId="77777777" w:rsidR="00702EB5" w:rsidRPr="00702EB5" w:rsidRDefault="00702EB5" w:rsidP="00702EB5">
      <w:pPr>
        <w:pStyle w:val="c7"/>
        <w:shd w:val="clear" w:color="auto" w:fill="FFFFFF"/>
        <w:spacing w:before="0" w:beforeAutospacing="0" w:after="0" w:afterAutospacing="0"/>
        <w:ind w:left="720"/>
        <w:rPr>
          <w:rStyle w:val="c6"/>
          <w:rFonts w:ascii="PT Astra Serif" w:hAnsi="PT Astra Serif"/>
          <w:b/>
          <w:bCs/>
          <w:color w:val="000000"/>
        </w:rPr>
      </w:pPr>
    </w:p>
    <w:p w14:paraId="2B6700FE" w14:textId="136B8219" w:rsidR="00CE4176" w:rsidRPr="00702EB5" w:rsidRDefault="00CE4176" w:rsidP="00702EB5">
      <w:pPr>
        <w:pStyle w:val="c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color w:val="000000"/>
        </w:rPr>
      </w:pPr>
      <w:r w:rsidRPr="00702EB5">
        <w:rPr>
          <w:rStyle w:val="c6"/>
          <w:rFonts w:ascii="PT Astra Serif" w:hAnsi="PT Astra Serif"/>
          <w:b/>
          <w:color w:val="000000"/>
        </w:rPr>
        <w:t xml:space="preserve">Анализ теста поэтического/прозаического </w:t>
      </w:r>
    </w:p>
    <w:p w14:paraId="10B4E96B" w14:textId="746658EA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i/>
          <w:iCs/>
          <w:color w:val="000000"/>
        </w:rPr>
      </w:pPr>
      <w:r w:rsidRPr="00702EB5">
        <w:rPr>
          <w:rStyle w:val="c6"/>
          <w:rFonts w:ascii="PT Astra Serif" w:hAnsi="PT Astra Serif"/>
          <w:b/>
          <w:bCs/>
          <w:i/>
          <w:iCs/>
          <w:color w:val="000000"/>
        </w:rPr>
        <w:t>Критерии</w:t>
      </w:r>
      <w:r w:rsidR="00E76766" w:rsidRPr="00702EB5">
        <w:rPr>
          <w:rStyle w:val="c6"/>
          <w:rFonts w:ascii="PT Astra Serif" w:hAnsi="PT Astra Serif"/>
          <w:b/>
          <w:bCs/>
          <w:i/>
          <w:iCs/>
          <w:color w:val="000000"/>
        </w:rPr>
        <w:t xml:space="preserve"> оценивания</w:t>
      </w:r>
      <w:r w:rsidRPr="00702EB5">
        <w:rPr>
          <w:rStyle w:val="c6"/>
          <w:rFonts w:ascii="PT Astra Serif" w:hAnsi="PT Astra Serif"/>
          <w:b/>
          <w:bCs/>
          <w:i/>
          <w:iCs/>
          <w:color w:val="000000"/>
        </w:rPr>
        <w:t>:</w:t>
      </w:r>
    </w:p>
    <w:p w14:paraId="076B5FC7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3D4607B8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Максимально 30 баллов. Шкала оценок: 0 – 10 – 20 – 30</w:t>
      </w:r>
    </w:p>
    <w:p w14:paraId="42A3010D" w14:textId="537A6536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 xml:space="preserve">2. Композиционная стройность работы и </w:t>
      </w:r>
      <w:r w:rsidR="00096A50" w:rsidRPr="00702EB5">
        <w:rPr>
          <w:rStyle w:val="c6"/>
          <w:rFonts w:ascii="PT Astra Serif" w:hAnsi="PT Astra Serif"/>
          <w:color w:val="000000"/>
        </w:rPr>
        <w:t>её</w:t>
      </w:r>
      <w:r w:rsidRPr="00702EB5">
        <w:rPr>
          <w:rStyle w:val="c6"/>
          <w:rFonts w:ascii="PT Astra Serif" w:hAnsi="PT Astra Serif"/>
          <w:color w:val="000000"/>
        </w:rPr>
        <w:t xml:space="preserve"> стилистическая однородность, уместность цитат и отсылок к тексту произведения.</w:t>
      </w:r>
    </w:p>
    <w:p w14:paraId="026C1616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Максимально 15 баллов. Шкала оценок: 0 – 5 – 10 – 15</w:t>
      </w:r>
    </w:p>
    <w:p w14:paraId="0797EC9D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6A5CF35D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Максимально 10 баллов. Шкала оценок: 0 – 3 – 7 – 10</w:t>
      </w:r>
    </w:p>
    <w:p w14:paraId="0AF12DB1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61728D9B" w14:textId="77777777" w:rsidR="00D27F07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Максимально 10 баллов. Шкала оценок: 0 – 3 – 7 – 10</w:t>
      </w:r>
    </w:p>
    <w:p w14:paraId="26E4EC09" w14:textId="77777777" w:rsidR="0010487E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color w:val="000000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2A8599B1" w14:textId="77777777" w:rsidR="0010487E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Примечание 1:</w:t>
      </w:r>
      <w:r w:rsidRPr="00702EB5">
        <w:rPr>
          <w:rStyle w:val="c6"/>
          <w:rFonts w:ascii="PT Astra Serif" w:hAnsi="PT Astra Serif"/>
          <w:color w:val="000000"/>
        </w:rPr>
        <w:t xml:space="preserve"> сплошная проверка работы по привычным школьным критериям грамотности с полным подсч</w:t>
      </w:r>
      <w:r w:rsidRPr="00702EB5">
        <w:rPr>
          <w:rStyle w:val="c6"/>
          <w:rFonts w:ascii="Cambria" w:hAnsi="Cambria" w:cs="Cambria"/>
          <w:color w:val="000000"/>
        </w:rPr>
        <w:t>ѐ</w:t>
      </w:r>
      <w:r w:rsidRPr="00702EB5">
        <w:rPr>
          <w:rStyle w:val="c6"/>
          <w:rFonts w:ascii="PT Astra Serif" w:hAnsi="PT Astra Serif" w:cs="PT Astra Serif"/>
          <w:color w:val="000000"/>
        </w:rPr>
        <w:t>том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ошибок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не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предусматривается</w:t>
      </w:r>
      <w:r w:rsidRPr="00702EB5">
        <w:rPr>
          <w:rStyle w:val="c6"/>
          <w:rFonts w:ascii="PT Astra Serif" w:hAnsi="PT Astra Serif"/>
          <w:color w:val="000000"/>
        </w:rPr>
        <w:t xml:space="preserve">. </w:t>
      </w:r>
    </w:p>
    <w:p w14:paraId="344AB21A" w14:textId="373FED76" w:rsidR="00CE4176" w:rsidRPr="00702EB5" w:rsidRDefault="00D27F07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Примечание 2:</w:t>
      </w:r>
      <w:r w:rsidRPr="00702EB5">
        <w:rPr>
          <w:rStyle w:val="c6"/>
          <w:rFonts w:ascii="PT Astra Serif" w:hAnsi="PT Astra Serif"/>
          <w:color w:val="000000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</w:t>
      </w:r>
      <w:r w:rsidRPr="00702EB5">
        <w:rPr>
          <w:rStyle w:val="c6"/>
          <w:rFonts w:ascii="Cambria" w:hAnsi="Cambria" w:cs="Cambria"/>
          <w:color w:val="000000"/>
        </w:rPr>
        <w:t>ѐ</w:t>
      </w:r>
      <w:r w:rsidRPr="00702EB5">
        <w:rPr>
          <w:rStyle w:val="c6"/>
          <w:rFonts w:ascii="PT Astra Serif" w:hAnsi="PT Astra Serif" w:cs="PT Astra Serif"/>
          <w:color w:val="000000"/>
        </w:rPr>
        <w:t>х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ошибок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на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страницу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текста</w:t>
      </w:r>
      <w:r w:rsidRPr="00702EB5">
        <w:rPr>
          <w:rStyle w:val="c6"/>
          <w:rFonts w:ascii="PT Astra Serif" w:hAnsi="PT Astra Serif"/>
          <w:color w:val="000000"/>
        </w:rPr>
        <w:t xml:space="preserve">), </w:t>
      </w:r>
      <w:r w:rsidRPr="00702EB5">
        <w:rPr>
          <w:rStyle w:val="c6"/>
          <w:rFonts w:ascii="PT Astra Serif" w:hAnsi="PT Astra Serif" w:cs="PT Astra Serif"/>
          <w:color w:val="000000"/>
        </w:rPr>
        <w:t>работа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по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этому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критерию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получает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ноль</w:t>
      </w:r>
      <w:r w:rsidRPr="00702EB5">
        <w:rPr>
          <w:rStyle w:val="c6"/>
          <w:rFonts w:ascii="PT Astra Serif" w:hAnsi="PT Astra Serif"/>
          <w:color w:val="000000"/>
        </w:rPr>
        <w:t xml:space="preserve"> </w:t>
      </w:r>
      <w:r w:rsidRPr="00702EB5">
        <w:rPr>
          <w:rStyle w:val="c6"/>
          <w:rFonts w:ascii="PT Astra Serif" w:hAnsi="PT Astra Serif" w:cs="PT Astra Serif"/>
          <w:color w:val="000000"/>
        </w:rPr>
        <w:t>баллов</w:t>
      </w:r>
      <w:r w:rsidRPr="00702EB5">
        <w:rPr>
          <w:rStyle w:val="c6"/>
          <w:rFonts w:ascii="PT Astra Serif" w:hAnsi="PT Astra Serif"/>
          <w:color w:val="000000"/>
        </w:rPr>
        <w:t>.</w:t>
      </w:r>
    </w:p>
    <w:p w14:paraId="7B9BA6C1" w14:textId="77777777" w:rsidR="0010487E" w:rsidRPr="00702EB5" w:rsidRDefault="0010487E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Максимально 5 баллов. Шкала оценок: 0 – 1 – 3 – 5</w:t>
      </w:r>
    </w:p>
    <w:p w14:paraId="349649FD" w14:textId="6265DC43" w:rsidR="0010487E" w:rsidRPr="00702EB5" w:rsidRDefault="0010487E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  <w:r w:rsidRPr="00702EB5">
        <w:rPr>
          <w:rStyle w:val="c6"/>
          <w:rFonts w:ascii="PT Astra Serif" w:hAnsi="PT Astra Serif"/>
          <w:b/>
          <w:bCs/>
          <w:color w:val="000000"/>
        </w:rPr>
        <w:t>Итого: максимальный балл – 70.</w:t>
      </w:r>
    </w:p>
    <w:p w14:paraId="78BFE2AF" w14:textId="07183EF6" w:rsidR="0010487E" w:rsidRPr="00702EB5" w:rsidRDefault="0010487E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</w:p>
    <w:bookmarkEnd w:id="0"/>
    <w:p w14:paraId="483412A6" w14:textId="77777777" w:rsidR="00CF721E" w:rsidRPr="00702EB5" w:rsidRDefault="00CF721E" w:rsidP="00702EB5">
      <w:pPr>
        <w:pStyle w:val="c7"/>
        <w:shd w:val="clear" w:color="auto" w:fill="FFFFFF"/>
        <w:spacing w:before="0" w:beforeAutospacing="0" w:after="0" w:afterAutospacing="0"/>
        <w:rPr>
          <w:rStyle w:val="c6"/>
          <w:rFonts w:ascii="PT Astra Serif" w:hAnsi="PT Astra Serif"/>
          <w:b/>
          <w:bCs/>
          <w:color w:val="000000"/>
        </w:rPr>
      </w:pPr>
    </w:p>
    <w:sectPr w:rsidR="00CF721E" w:rsidRPr="00702EB5" w:rsidSect="00624B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01959"/>
    <w:multiLevelType w:val="hybridMultilevel"/>
    <w:tmpl w:val="B456D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B4ECF"/>
    <w:multiLevelType w:val="hybridMultilevel"/>
    <w:tmpl w:val="ABE27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C0E27"/>
    <w:multiLevelType w:val="hybridMultilevel"/>
    <w:tmpl w:val="FA4E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66"/>
    <w:rsid w:val="00096A50"/>
    <w:rsid w:val="00102AA0"/>
    <w:rsid w:val="0010487E"/>
    <w:rsid w:val="0011373D"/>
    <w:rsid w:val="00131C8F"/>
    <w:rsid w:val="0032449C"/>
    <w:rsid w:val="003420E5"/>
    <w:rsid w:val="00372DC1"/>
    <w:rsid w:val="00382904"/>
    <w:rsid w:val="00566B1B"/>
    <w:rsid w:val="00624B86"/>
    <w:rsid w:val="006341D2"/>
    <w:rsid w:val="006D38E6"/>
    <w:rsid w:val="00702EB5"/>
    <w:rsid w:val="008C1D0A"/>
    <w:rsid w:val="00A11F66"/>
    <w:rsid w:val="00CE4176"/>
    <w:rsid w:val="00CF721E"/>
    <w:rsid w:val="00D27F07"/>
    <w:rsid w:val="00E76766"/>
    <w:rsid w:val="00EB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2EDD"/>
  <w15:chartTrackingRefBased/>
  <w15:docId w15:val="{2542767A-E0FD-4BB9-A0C2-AA9A15BB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02EB5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CE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E4176"/>
  </w:style>
  <w:style w:type="character" w:customStyle="1" w:styleId="c10">
    <w:name w:val="c10"/>
    <w:basedOn w:val="a0"/>
    <w:rsid w:val="00CE4176"/>
  </w:style>
  <w:style w:type="character" w:customStyle="1" w:styleId="10">
    <w:name w:val="Заголовок 1 Знак"/>
    <w:basedOn w:val="a0"/>
    <w:link w:val="1"/>
    <w:uiPriority w:val="1"/>
    <w:rsid w:val="00702EB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624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Арбузова Алина Владимировна</cp:lastModifiedBy>
  <cp:revision>10</cp:revision>
  <cp:lastPrinted>2022-11-15T10:57:00Z</cp:lastPrinted>
  <dcterms:created xsi:type="dcterms:W3CDTF">2019-10-05T03:41:00Z</dcterms:created>
  <dcterms:modified xsi:type="dcterms:W3CDTF">2022-11-15T10:57:00Z</dcterms:modified>
</cp:coreProperties>
</file>